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0A" w:rsidRDefault="00A62995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9077325</wp:posOffset>
            </wp:positionH>
            <wp:positionV relativeFrom="paragraph">
              <wp:posOffset>-635</wp:posOffset>
            </wp:positionV>
            <wp:extent cx="696190" cy="1056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90" cy="105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E0A" w:rsidRDefault="001F3E0A">
      <w:pPr>
        <w:pStyle w:val="BodyText"/>
        <w:spacing w:before="7"/>
        <w:rPr>
          <w:rFonts w:ascii="Times New Roman"/>
          <w:sz w:val="22"/>
        </w:rPr>
      </w:pPr>
    </w:p>
    <w:p w:rsidR="001F3E0A" w:rsidRDefault="00A90792">
      <w:pPr>
        <w:pStyle w:val="Title"/>
        <w:spacing w:line="249" w:lineRule="auto"/>
      </w:pPr>
      <w:r>
        <w:t>Information</w:t>
      </w:r>
      <w:r>
        <w:rPr>
          <w:spacing w:val="-9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Goudhurst</w:t>
      </w:r>
      <w:r>
        <w:rPr>
          <w:spacing w:val="-12"/>
        </w:rPr>
        <w:t xml:space="preserve"> </w:t>
      </w:r>
      <w:r>
        <w:t>Parish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publication</w:t>
      </w:r>
      <w:r>
        <w:rPr>
          <w:spacing w:val="-86"/>
        </w:rPr>
        <w:t xml:space="preserve"> </w:t>
      </w:r>
      <w:r>
        <w:t>scheme</w:t>
      </w:r>
      <w:r w:rsidR="00504AE5">
        <w:t xml:space="preserve"> - </w:t>
      </w:r>
      <w:r w:rsidR="00504AE5" w:rsidRPr="00504AE5">
        <w:rPr>
          <w:i/>
          <w:sz w:val="22"/>
        </w:rPr>
        <w:t>Reviewed</w:t>
      </w:r>
      <w:r w:rsidR="00504AE5" w:rsidRPr="00504AE5">
        <w:rPr>
          <w:i/>
          <w:spacing w:val="-4"/>
          <w:sz w:val="22"/>
        </w:rPr>
        <w:t xml:space="preserve"> </w:t>
      </w:r>
      <w:r w:rsidR="00CB4A87">
        <w:rPr>
          <w:i/>
          <w:spacing w:val="-4"/>
          <w:sz w:val="22"/>
        </w:rPr>
        <w:t>and adopted by Council on 14 February 202</w:t>
      </w:r>
      <w:r w:rsidR="00504AE5" w:rsidRPr="00504AE5">
        <w:rPr>
          <w:i/>
          <w:sz w:val="22"/>
        </w:rPr>
        <w:t>2</w:t>
      </w:r>
      <w:r w:rsidR="000E0C11">
        <w:rPr>
          <w:i/>
          <w:sz w:val="22"/>
        </w:rPr>
        <w:t>. Minute 341</w:t>
      </w:r>
      <w:r w:rsidR="00CB4A87">
        <w:rPr>
          <w:i/>
          <w:sz w:val="22"/>
        </w:rPr>
        <w:t>/21. To be reviewed February 2023.</w:t>
      </w:r>
    </w:p>
    <w:p w:rsidR="00A62995" w:rsidRDefault="00A62995" w:rsidP="00A62995">
      <w:pPr>
        <w:tabs>
          <w:tab w:val="left" w:pos="142"/>
        </w:tabs>
        <w:ind w:firstLine="142"/>
      </w:pPr>
      <w:r>
        <w:t xml:space="preserve">It is the policy of Goudhurst Parish Council to make access to information about the Council’s activities as easy as possible. </w:t>
      </w:r>
      <w:bookmarkStart w:id="0" w:name="_GoBack"/>
      <w:bookmarkEnd w:id="0"/>
    </w:p>
    <w:p w:rsidR="001F3E0A" w:rsidRDefault="001F3E0A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 w:rsidTr="00A62995">
        <w:trPr>
          <w:trHeight w:val="700"/>
        </w:trPr>
        <w:tc>
          <w:tcPr>
            <w:tcW w:w="10174" w:type="dxa"/>
            <w:tcBorders>
              <w:bottom w:val="single" w:sz="4" w:space="0" w:color="000000"/>
            </w:tcBorders>
          </w:tcPr>
          <w:p w:rsidR="001F3E0A" w:rsidRDefault="00A90792" w:rsidP="00A62995">
            <w:pPr>
              <w:pStyle w:val="Heading1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published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:rsidR="00A62995" w:rsidRDefault="00A90792" w:rsidP="00A62995">
            <w:pPr>
              <w:pStyle w:val="Heading1"/>
              <w:rPr>
                <w:spacing w:val="-86"/>
              </w:rPr>
            </w:pPr>
            <w:r>
              <w:t>How the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6"/>
              </w:rPr>
              <w:t xml:space="preserve"> </w:t>
            </w:r>
            <w:r w:rsidR="00A62995">
              <w:rPr>
                <w:spacing w:val="-86"/>
              </w:rPr>
              <w:t xml:space="preserve">    </w:t>
            </w:r>
          </w:p>
          <w:p w:rsidR="001F3E0A" w:rsidRDefault="00A90792" w:rsidP="00A62995">
            <w:pPr>
              <w:pStyle w:val="Heading1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be obtained</w:t>
            </w:r>
          </w:p>
        </w:tc>
      </w:tr>
      <w:tr w:rsidR="001F3E0A" w:rsidTr="00A90792">
        <w:trPr>
          <w:trHeight w:val="757"/>
        </w:trPr>
        <w:tc>
          <w:tcPr>
            <w:tcW w:w="10174" w:type="dxa"/>
            <w:tcBorders>
              <w:bottom w:val="single" w:sz="4" w:space="0" w:color="auto"/>
            </w:tcBorders>
          </w:tcPr>
          <w:p w:rsidR="001F3E0A" w:rsidRDefault="00A90792" w:rsidP="00A90792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1F3E0A" w:rsidRDefault="00A90792" w:rsidP="00A90792">
            <w:pPr>
              <w:pStyle w:val="TableParagraph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1F3E0A" w:rsidRDefault="001F3E0A" w:rsidP="00A90792">
            <w:pPr>
              <w:pStyle w:val="TableParagraph"/>
              <w:spacing w:before="166"/>
              <w:ind w:left="108"/>
              <w:rPr>
                <w:sz w:val="24"/>
              </w:rPr>
            </w:pPr>
          </w:p>
        </w:tc>
      </w:tr>
      <w:tr w:rsidR="00A90792" w:rsidTr="00A62995">
        <w:trPr>
          <w:trHeight w:val="580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:rsidR="00A90792" w:rsidRPr="00BF2170" w:rsidRDefault="00A90792" w:rsidP="00A90792">
            <w:pPr>
              <w:pStyle w:val="TableParagraph"/>
              <w:ind w:left="113"/>
              <w:rPr>
                <w:sz w:val="24"/>
              </w:rPr>
            </w:pPr>
            <w:r w:rsidRPr="00BF2170">
              <w:rPr>
                <w:sz w:val="24"/>
              </w:rPr>
              <w:t>Who’s</w:t>
            </w:r>
            <w:r w:rsidRPr="00BF2170">
              <w:rPr>
                <w:spacing w:val="-9"/>
                <w:sz w:val="24"/>
              </w:rPr>
              <w:t xml:space="preserve"> </w:t>
            </w:r>
            <w:r w:rsidRPr="00BF2170">
              <w:rPr>
                <w:sz w:val="24"/>
              </w:rPr>
              <w:t>Who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on the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and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its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Committees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90792" w:rsidRDefault="00A90792" w:rsidP="00A90792">
            <w:pPr>
              <w:ind w:left="108"/>
              <w:rPr>
                <w:spacing w:val="-3"/>
                <w:sz w:val="24"/>
              </w:rPr>
            </w:pPr>
            <w:r>
              <w:rPr>
                <w:sz w:val="24"/>
              </w:rPr>
              <w:t>Hard copy</w:t>
            </w:r>
          </w:p>
          <w:p w:rsidR="00A90792" w:rsidRDefault="00A90792" w:rsidP="00A90792">
            <w:pPr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Website</w:t>
            </w:r>
          </w:p>
        </w:tc>
      </w:tr>
      <w:tr w:rsidR="00A90792" w:rsidTr="00A90792">
        <w:trPr>
          <w:trHeight w:val="553"/>
        </w:trPr>
        <w:tc>
          <w:tcPr>
            <w:tcW w:w="10174" w:type="dxa"/>
            <w:tcBorders>
              <w:top w:val="single" w:sz="4" w:space="0" w:color="auto"/>
            </w:tcBorders>
          </w:tcPr>
          <w:p w:rsidR="00A90792" w:rsidRPr="00BF2170" w:rsidRDefault="00A90792" w:rsidP="00A9079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Contact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details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for</w:t>
            </w:r>
            <w:r w:rsidRPr="00BF2170">
              <w:rPr>
                <w:spacing w:val="-1"/>
                <w:sz w:val="24"/>
              </w:rPr>
              <w:t xml:space="preserve"> </w:t>
            </w:r>
            <w:r w:rsidRPr="00BF2170">
              <w:rPr>
                <w:sz w:val="24"/>
              </w:rPr>
              <w:t>the Clerk and</w:t>
            </w:r>
            <w:r w:rsidRPr="00BF2170">
              <w:rPr>
                <w:spacing w:val="1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1"/>
                <w:sz w:val="24"/>
              </w:rPr>
              <w:t xml:space="preserve"> </w:t>
            </w:r>
            <w:r w:rsidRPr="00BF2170">
              <w:rPr>
                <w:sz w:val="24"/>
              </w:rPr>
              <w:t>members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74" w:lineRule="exact"/>
              <w:ind w:left="108"/>
              <w:rPr>
                <w:spacing w:val="-3"/>
                <w:sz w:val="24"/>
              </w:rPr>
            </w:pPr>
            <w:r>
              <w:rPr>
                <w:sz w:val="24"/>
              </w:rPr>
              <w:t>Hard copy</w:t>
            </w:r>
          </w:p>
          <w:p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Notice Board </w:t>
            </w:r>
          </w:p>
          <w:p w:rsidR="00A90792" w:rsidRDefault="00A90792" w:rsidP="00A9079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Parish Magazines</w:t>
            </w:r>
          </w:p>
        </w:tc>
      </w:tr>
      <w:tr w:rsidR="00A90792">
        <w:trPr>
          <w:trHeight w:val="323"/>
        </w:trPr>
        <w:tc>
          <w:tcPr>
            <w:tcW w:w="10174" w:type="dxa"/>
          </w:tcPr>
          <w:p w:rsidR="00A90792" w:rsidRPr="00BF2170" w:rsidRDefault="00A90792" w:rsidP="00A907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Location</w:t>
            </w:r>
            <w:r w:rsidRPr="00BF2170">
              <w:rPr>
                <w:spacing w:val="-3"/>
                <w:sz w:val="24"/>
              </w:rPr>
              <w:t xml:space="preserve"> </w:t>
            </w:r>
            <w:r w:rsidRPr="00BF2170">
              <w:rPr>
                <w:sz w:val="24"/>
              </w:rPr>
              <w:t>of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main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Council</w:t>
            </w:r>
            <w:r w:rsidRPr="00BF2170">
              <w:rPr>
                <w:spacing w:val="-3"/>
                <w:sz w:val="24"/>
              </w:rPr>
              <w:t xml:space="preserve"> </w:t>
            </w:r>
            <w:r w:rsidRPr="00BF2170">
              <w:rPr>
                <w:sz w:val="24"/>
              </w:rPr>
              <w:t>office</w:t>
            </w:r>
            <w:r w:rsidRPr="00BF2170">
              <w:rPr>
                <w:spacing w:val="-2"/>
                <w:sz w:val="24"/>
              </w:rPr>
              <w:t xml:space="preserve"> </w:t>
            </w:r>
            <w:r w:rsidRPr="00BF2170">
              <w:rPr>
                <w:sz w:val="24"/>
              </w:rPr>
              <w:t>and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accessibility</w:t>
            </w:r>
            <w:r w:rsidRPr="00BF2170">
              <w:rPr>
                <w:spacing w:val="-5"/>
                <w:sz w:val="24"/>
              </w:rPr>
              <w:t xml:space="preserve"> </w:t>
            </w:r>
            <w:r w:rsidRPr="00BF2170">
              <w:rPr>
                <w:sz w:val="24"/>
              </w:rPr>
              <w:t>details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A90792">
        <w:trPr>
          <w:trHeight w:val="275"/>
        </w:trPr>
        <w:tc>
          <w:tcPr>
            <w:tcW w:w="10174" w:type="dxa"/>
          </w:tcPr>
          <w:p w:rsidR="00A90792" w:rsidRPr="00BF2170" w:rsidRDefault="00A90792" w:rsidP="00A9079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Staffing</w:t>
            </w:r>
            <w:r w:rsidRPr="00BF2170">
              <w:rPr>
                <w:spacing w:val="-4"/>
                <w:sz w:val="24"/>
              </w:rPr>
              <w:t xml:space="preserve"> </w:t>
            </w:r>
            <w:r w:rsidRPr="00BF2170">
              <w:rPr>
                <w:sz w:val="24"/>
              </w:rPr>
              <w:t>structure</w:t>
            </w:r>
          </w:p>
          <w:p w:rsidR="00A90792" w:rsidRPr="00BF2170" w:rsidRDefault="00A90792" w:rsidP="00A9079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BF2170">
              <w:rPr>
                <w:sz w:val="24"/>
              </w:rPr>
              <w:t>List of Staff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90792" w:rsidTr="00BF2170">
        <w:trPr>
          <w:trHeight w:val="672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how 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</w:p>
          <w:p w:rsidR="00A90792" w:rsidRDefault="00A90792" w:rsidP="00A90792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before="202"/>
              <w:ind w:left="108"/>
              <w:rPr>
                <w:sz w:val="24"/>
              </w:rPr>
            </w:pPr>
          </w:p>
        </w:tc>
      </w:tr>
      <w:tr w:rsidR="00A90792">
        <w:trPr>
          <w:trHeight w:val="304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>
        <w:trPr>
          <w:trHeight w:val="275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Finalised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>
        <w:trPr>
          <w:trHeight w:val="313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Precept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A90792">
        <w:trPr>
          <w:trHeight w:val="313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3684" w:type="dxa"/>
          </w:tcPr>
          <w:p w:rsidR="00A90792" w:rsidRDefault="00A90792" w:rsidP="00B10B3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and electronic copy</w:t>
            </w:r>
          </w:p>
        </w:tc>
      </w:tr>
      <w:tr w:rsidR="00A90792">
        <w:trPr>
          <w:trHeight w:val="347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A90792">
        <w:trPr>
          <w:trHeight w:val="342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Grants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3684" w:type="dxa"/>
          </w:tcPr>
          <w:p w:rsidR="00A90792" w:rsidRDefault="00A90792" w:rsidP="00B10B3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 Website</w:t>
            </w:r>
          </w:p>
        </w:tc>
      </w:tr>
      <w:tr w:rsidR="00A90792">
        <w:trPr>
          <w:trHeight w:val="275"/>
        </w:trPr>
        <w:tc>
          <w:tcPr>
            <w:tcW w:w="10174" w:type="dxa"/>
          </w:tcPr>
          <w:p w:rsidR="00A90792" w:rsidRDefault="00A90792" w:rsidP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 Website</w:t>
            </w:r>
          </w:p>
        </w:tc>
      </w:tr>
      <w:tr w:rsidR="00A90792">
        <w:trPr>
          <w:trHeight w:val="275"/>
        </w:trPr>
        <w:tc>
          <w:tcPr>
            <w:tcW w:w="10174" w:type="dxa"/>
          </w:tcPr>
          <w:p w:rsidR="00A90792" w:rsidRDefault="00A90792" w:rsidP="00B10B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Members’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3684" w:type="dxa"/>
          </w:tcPr>
          <w:p w:rsidR="00A90792" w:rsidRDefault="00A90792" w:rsidP="00A907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</w:tbl>
    <w:p w:rsidR="001F3E0A" w:rsidRDefault="001F3E0A">
      <w:pPr>
        <w:spacing w:line="256" w:lineRule="exact"/>
        <w:rPr>
          <w:sz w:val="24"/>
        </w:rPr>
        <w:sectPr w:rsidR="001F3E0A" w:rsidSect="00A11EF4">
          <w:headerReference w:type="default" r:id="rId9"/>
          <w:footerReference w:type="default" r:id="rId10"/>
          <w:type w:val="continuous"/>
          <w:pgSz w:w="16840" w:h="11910" w:orient="landscape"/>
          <w:pgMar w:top="907" w:right="1440" w:bottom="567" w:left="1440" w:header="0" w:footer="1223" w:gutter="0"/>
          <w:pgNumType w:start="1"/>
          <w:cols w:space="720"/>
          <w:docGrid w:linePitch="299"/>
        </w:sectPr>
      </w:pPr>
    </w:p>
    <w:p w:rsidR="001F3E0A" w:rsidRDefault="001F3E0A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>
        <w:trPr>
          <w:trHeight w:val="830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</w:p>
          <w:p w:rsidR="001F3E0A" w:rsidRDefault="001F3E0A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1F3E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 w:rsidP="00A11E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B10B39">
              <w:rPr>
                <w:sz w:val="24"/>
              </w:rPr>
              <w:t xml:space="preserve"> and</w:t>
            </w:r>
            <w:r w:rsidR="00B10B39">
              <w:rPr>
                <w:spacing w:val="-5"/>
                <w:sz w:val="24"/>
              </w:rPr>
              <w:t xml:space="preserve"> </w:t>
            </w:r>
            <w:r w:rsidR="00B10B39">
              <w:rPr>
                <w:sz w:val="24"/>
              </w:rPr>
              <w:t>Website</w:t>
            </w:r>
          </w:p>
        </w:tc>
      </w:tr>
      <w:tr w:rsidR="001F3E0A">
        <w:trPr>
          <w:trHeight w:val="282"/>
        </w:trPr>
        <w:tc>
          <w:tcPr>
            <w:tcW w:w="10174" w:type="dxa"/>
          </w:tcPr>
          <w:p w:rsidR="001F3E0A" w:rsidRDefault="00A90792" w:rsidP="00A11E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684" w:type="dxa"/>
          </w:tcPr>
          <w:p w:rsidR="001F3E0A" w:rsidRDefault="00193A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F3E0A">
        <w:trPr>
          <w:trHeight w:val="361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DCLG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F3E0A" w:rsidTr="00AD6259">
        <w:trPr>
          <w:trHeight w:val="773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  <w:p w:rsidR="001F3E0A" w:rsidRDefault="001F3E0A" w:rsidP="00AD6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1F3E0A" w:rsidP="00AD6259">
            <w:pPr>
              <w:pStyle w:val="TableParagraph"/>
              <w:spacing w:before="228"/>
              <w:ind w:left="0"/>
              <w:rPr>
                <w:sz w:val="24"/>
              </w:rPr>
            </w:pPr>
          </w:p>
        </w:tc>
      </w:tr>
      <w:tr w:rsidR="001F3E0A" w:rsidTr="0018586A">
        <w:trPr>
          <w:trHeight w:val="416"/>
        </w:trPr>
        <w:tc>
          <w:tcPr>
            <w:tcW w:w="10174" w:type="dxa"/>
          </w:tcPr>
          <w:p w:rsidR="001F3E0A" w:rsidRDefault="0018586A" w:rsidP="0018586A">
            <w:pPr>
              <w:pStyle w:val="TableParagraph"/>
              <w:spacing w:line="276" w:lineRule="exact"/>
              <w:ind w:right="1166"/>
              <w:rPr>
                <w:sz w:val="24"/>
              </w:rPr>
            </w:pPr>
            <w:r>
              <w:rPr>
                <w:sz w:val="24"/>
              </w:rPr>
              <w:t>Timetable of meetings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Agendas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18586A">
              <w:rPr>
                <w:sz w:val="24"/>
              </w:rPr>
              <w:t xml:space="preserve"> and</w:t>
            </w:r>
            <w:r w:rsidR="0018586A">
              <w:rPr>
                <w:spacing w:val="-5"/>
                <w:sz w:val="24"/>
              </w:rPr>
              <w:t xml:space="preserve"> </w:t>
            </w:r>
            <w:r w:rsidR="0018586A">
              <w:rPr>
                <w:sz w:val="24"/>
              </w:rPr>
              <w:t>Website</w:t>
            </w:r>
          </w:p>
        </w:tc>
      </w:tr>
      <w:tr w:rsidR="001F3E0A">
        <w:trPr>
          <w:trHeight w:val="553"/>
        </w:trPr>
        <w:tc>
          <w:tcPr>
            <w:tcW w:w="10174" w:type="dxa"/>
          </w:tcPr>
          <w:p w:rsidR="00503C5B" w:rsidRDefault="00A90792" w:rsidP="00503C5B">
            <w:pPr>
              <w:pStyle w:val="TableParagraph"/>
              <w:spacing w:line="276" w:lineRule="exact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Minutes of meetings </w:t>
            </w:r>
          </w:p>
          <w:p w:rsidR="001F3E0A" w:rsidRDefault="00A90792" w:rsidP="00503C5B">
            <w:pPr>
              <w:pStyle w:val="TableParagraph"/>
              <w:spacing w:line="276" w:lineRule="exact"/>
              <w:ind w:right="192"/>
              <w:rPr>
                <w:sz w:val="24"/>
              </w:rPr>
            </w:pPr>
            <w:r>
              <w:rPr>
                <w:sz w:val="24"/>
              </w:rPr>
              <w:t>Note: this will exclude information that is properly regarded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1F3E0A">
        <w:trPr>
          <w:trHeight w:val="551"/>
        </w:trPr>
        <w:tc>
          <w:tcPr>
            <w:tcW w:w="10174" w:type="dxa"/>
          </w:tcPr>
          <w:p w:rsidR="00503C5B" w:rsidRDefault="00A90792">
            <w:pPr>
              <w:pStyle w:val="TableParagraph"/>
              <w:spacing w:line="276" w:lineRule="exact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Reports </w:t>
            </w:r>
            <w:r w:rsidR="00503C5B">
              <w:rPr>
                <w:sz w:val="24"/>
              </w:rPr>
              <w:t>presented to council meetings</w:t>
            </w:r>
          </w:p>
          <w:p w:rsidR="001F3E0A" w:rsidRDefault="00A90792">
            <w:pPr>
              <w:pStyle w:val="TableParagraph"/>
              <w:spacing w:line="276" w:lineRule="exact"/>
              <w:ind w:right="525"/>
              <w:rPr>
                <w:sz w:val="24"/>
              </w:rPr>
            </w:pPr>
            <w:r>
              <w:rPr>
                <w:sz w:val="24"/>
              </w:rPr>
              <w:t>Note: this will exclude information that is properly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regarded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</w:tr>
      <w:tr w:rsidR="001F3E0A">
        <w:trPr>
          <w:trHeight w:val="330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:rsidR="00503C5B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Website – see minutes</w:t>
            </w:r>
          </w:p>
          <w:p w:rsidR="00503C5B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TWBC website</w:t>
            </w:r>
          </w:p>
        </w:tc>
      </w:tr>
      <w:tr w:rsidR="001F3E0A">
        <w:trPr>
          <w:trHeight w:val="362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Bye-laws</w:t>
            </w:r>
          </w:p>
        </w:tc>
        <w:tc>
          <w:tcPr>
            <w:tcW w:w="3684" w:type="dxa"/>
          </w:tcPr>
          <w:p w:rsidR="001F3E0A" w:rsidRDefault="00503C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 w:rsidTr="002E4B5A">
        <w:trPr>
          <w:trHeight w:val="789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  <w:p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1F3E0A" w:rsidP="002E4B5A">
            <w:pPr>
              <w:pStyle w:val="TableParagraph"/>
              <w:spacing w:before="202" w:line="260" w:lineRule="exact"/>
              <w:ind w:left="0"/>
              <w:rPr>
                <w:sz w:val="24"/>
              </w:rPr>
            </w:pPr>
          </w:p>
        </w:tc>
      </w:tr>
      <w:tr w:rsidR="001F3E0A" w:rsidTr="0016172D">
        <w:trPr>
          <w:trHeight w:val="404"/>
        </w:trPr>
        <w:tc>
          <w:tcPr>
            <w:tcW w:w="10174" w:type="dxa"/>
          </w:tcPr>
          <w:p w:rsidR="0016172D" w:rsidRDefault="00A90792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Procedural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Committee and sub-committee terms of reference</w:t>
            </w:r>
          </w:p>
          <w:p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</w:p>
          <w:p w:rsidR="0016172D" w:rsidRDefault="0016172D" w:rsidP="0016172D">
            <w:pPr>
              <w:pStyle w:val="TableParagraph"/>
              <w:ind w:right="4755"/>
              <w:rPr>
                <w:spacing w:val="1"/>
                <w:sz w:val="24"/>
              </w:rPr>
            </w:pPr>
            <w:r>
              <w:rPr>
                <w:sz w:val="24"/>
              </w:rPr>
              <w:t>Code of Conduct</w:t>
            </w:r>
            <w:r>
              <w:rPr>
                <w:spacing w:val="1"/>
                <w:sz w:val="24"/>
              </w:rPr>
              <w:t xml:space="preserve"> </w:t>
            </w:r>
          </w:p>
          <w:p w:rsidR="0016172D" w:rsidRDefault="0016172D" w:rsidP="0016172D">
            <w:pPr>
              <w:pStyle w:val="TableParagraph"/>
              <w:ind w:right="4755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 w:rsidR="0016172D">
              <w:rPr>
                <w:sz w:val="24"/>
              </w:rPr>
              <w:t xml:space="preserve"> and</w:t>
            </w:r>
            <w:r w:rsidR="0016172D">
              <w:rPr>
                <w:spacing w:val="-5"/>
                <w:sz w:val="24"/>
              </w:rPr>
              <w:t xml:space="preserve"> </w:t>
            </w:r>
            <w:r w:rsidR="0016172D">
              <w:rPr>
                <w:sz w:val="24"/>
              </w:rPr>
              <w:t>Website</w:t>
            </w:r>
          </w:p>
        </w:tc>
      </w:tr>
    </w:tbl>
    <w:p w:rsidR="001F3E0A" w:rsidRDefault="001F3E0A">
      <w:pPr>
        <w:spacing w:line="260" w:lineRule="exact"/>
        <w:rPr>
          <w:sz w:val="24"/>
        </w:rPr>
        <w:sectPr w:rsidR="001F3E0A">
          <w:headerReference w:type="default" r:id="rId11"/>
          <w:pgSz w:w="16840" w:h="11910" w:orient="landscape"/>
          <w:pgMar w:top="840" w:right="1420" w:bottom="1420" w:left="1220" w:header="144" w:footer="1223" w:gutter="0"/>
          <w:cols w:space="720"/>
        </w:sectPr>
      </w:pPr>
    </w:p>
    <w:p w:rsidR="001F3E0A" w:rsidRDefault="001F3E0A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  <w:gridCol w:w="3684"/>
      </w:tblGrid>
      <w:tr w:rsidR="001F3E0A" w:rsidTr="00BF2170">
        <w:trPr>
          <w:trHeight w:val="2133"/>
        </w:trPr>
        <w:tc>
          <w:tcPr>
            <w:tcW w:w="10174" w:type="dxa"/>
          </w:tcPr>
          <w:p w:rsidR="001F3E0A" w:rsidRDefault="00A90792">
            <w:pPr>
              <w:pStyle w:val="TableParagraph"/>
              <w:ind w:right="4741"/>
              <w:rPr>
                <w:sz w:val="24"/>
              </w:rPr>
            </w:pPr>
            <w:r>
              <w:rPr>
                <w:sz w:val="24"/>
              </w:rPr>
              <w:t>Internal policies relating to the delivery of services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vacancies)</w:t>
            </w:r>
          </w:p>
          <w:p w:rsidR="001F3E0A" w:rsidRDefault="00A90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1F3E0A" w:rsidRDefault="00A90792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Complaints procedures (including those covering requests for information and operating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publication scheme)</w:t>
            </w:r>
          </w:p>
        </w:tc>
        <w:tc>
          <w:tcPr>
            <w:tcW w:w="3684" w:type="dxa"/>
          </w:tcPr>
          <w:p w:rsidR="00BF2170" w:rsidRDefault="00A90792" w:rsidP="00BF2170">
            <w:pPr>
              <w:pStyle w:val="TableParagraph"/>
              <w:ind w:right="2466"/>
              <w:jc w:val="both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  <w:p w:rsidR="001F3E0A" w:rsidRDefault="001F3E0A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archive)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 w:rsidR="00A96D8E">
              <w:rPr>
                <w:sz w:val="24"/>
              </w:rPr>
              <w:t xml:space="preserve"> and Website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</w:p>
        </w:tc>
        <w:tc>
          <w:tcPr>
            <w:tcW w:w="3684" w:type="dxa"/>
          </w:tcPr>
          <w:p w:rsidR="001F3E0A" w:rsidRDefault="00A96D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 w:rsidTr="00BF2170">
        <w:trPr>
          <w:trHeight w:val="691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Registers</w:t>
            </w:r>
          </w:p>
          <w:p w:rsidR="001F3E0A" w:rsidRDefault="001F3E0A" w:rsidP="00A96D8E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1F3E0A">
            <w:pPr>
              <w:pStyle w:val="TableParagraph"/>
              <w:spacing w:line="276" w:lineRule="exact"/>
              <w:ind w:right="532"/>
              <w:rPr>
                <w:sz w:val="24"/>
              </w:rPr>
            </w:pP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>
        <w:trPr>
          <w:trHeight w:val="277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:rsidTr="00A96D8E">
        <w:trPr>
          <w:trHeight w:val="260"/>
        </w:trPr>
        <w:tc>
          <w:tcPr>
            <w:tcW w:w="10174" w:type="dxa"/>
          </w:tcPr>
          <w:p w:rsidR="001F3E0A" w:rsidRDefault="00A90792" w:rsidP="00A96D8E">
            <w:pPr>
              <w:pStyle w:val="TableParagraph"/>
              <w:spacing w:line="276" w:lineRule="exact"/>
              <w:ind w:right="578"/>
              <w:rPr>
                <w:sz w:val="24"/>
              </w:rPr>
            </w:pPr>
            <w:r>
              <w:rPr>
                <w:sz w:val="24"/>
              </w:rPr>
              <w:t xml:space="preserve">Disclosure log </w:t>
            </w:r>
          </w:p>
        </w:tc>
        <w:tc>
          <w:tcPr>
            <w:tcW w:w="3684" w:type="dxa"/>
          </w:tcPr>
          <w:p w:rsidR="001F3E0A" w:rsidRDefault="00A96D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3684" w:type="dxa"/>
          </w:tcPr>
          <w:p w:rsidR="001F3E0A" w:rsidRDefault="00A96D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TWBC Website</w:t>
            </w:r>
          </w:p>
        </w:tc>
      </w:tr>
      <w:tr w:rsidR="001F3E0A">
        <w:trPr>
          <w:trHeight w:val="275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</w:p>
        </w:tc>
        <w:tc>
          <w:tcPr>
            <w:tcW w:w="3684" w:type="dxa"/>
          </w:tcPr>
          <w:p w:rsidR="001F3E0A" w:rsidRDefault="00A907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1F3E0A" w:rsidTr="00BF2170">
        <w:trPr>
          <w:trHeight w:val="679"/>
        </w:trPr>
        <w:tc>
          <w:tcPr>
            <w:tcW w:w="10174" w:type="dxa"/>
          </w:tcPr>
          <w:p w:rsidR="001F3E0A" w:rsidRDefault="00A9079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</w:t>
            </w:r>
          </w:p>
          <w:p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684" w:type="dxa"/>
          </w:tcPr>
          <w:p w:rsidR="001F3E0A" w:rsidRDefault="001F3E0A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churchyards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shelters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conveniences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 copy</w:t>
            </w:r>
          </w:p>
        </w:tc>
      </w:tr>
      <w:tr w:rsidR="00BF2170" w:rsidTr="00BF2170">
        <w:trPr>
          <w:trHeight w:val="404"/>
        </w:trPr>
        <w:tc>
          <w:tcPr>
            <w:tcW w:w="10174" w:type="dxa"/>
          </w:tcPr>
          <w:p w:rsidR="00BF2170" w:rsidRDefault="00BF2170" w:rsidP="00BF2170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>
              <w:rPr>
                <w:sz w:val="24"/>
              </w:rPr>
              <w:t>A summary of services for which the council is entitled to recover a fee, together with those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fees)</w:t>
            </w:r>
          </w:p>
        </w:tc>
        <w:tc>
          <w:tcPr>
            <w:tcW w:w="3684" w:type="dxa"/>
          </w:tcPr>
          <w:p w:rsidR="00BF2170" w:rsidRDefault="00BF2170" w:rsidP="00BF21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</w:tbl>
    <w:p w:rsidR="001F3E0A" w:rsidRDefault="001F3E0A">
      <w:pPr>
        <w:spacing w:line="256" w:lineRule="exact"/>
        <w:rPr>
          <w:sz w:val="24"/>
        </w:rPr>
        <w:sectPr w:rsidR="001F3E0A">
          <w:pgSz w:w="16840" w:h="11910" w:orient="landscape"/>
          <w:pgMar w:top="840" w:right="1420" w:bottom="1420" w:left="1220" w:header="144" w:footer="1223" w:gutter="0"/>
          <w:cols w:space="720"/>
        </w:sectPr>
      </w:pPr>
    </w:p>
    <w:p w:rsidR="001F3E0A" w:rsidRDefault="00A90792">
      <w:pPr>
        <w:pStyle w:val="Heading1"/>
        <w:spacing w:before="92"/>
      </w:pPr>
      <w:r>
        <w:lastRenderedPageBreak/>
        <w:t>Contact</w:t>
      </w:r>
      <w:r>
        <w:rPr>
          <w:spacing w:val="-5"/>
        </w:rPr>
        <w:t xml:space="preserve"> </w:t>
      </w:r>
      <w:r>
        <w:t>details:</w:t>
      </w:r>
    </w:p>
    <w:p w:rsidR="001F3E0A" w:rsidRDefault="001F3E0A">
      <w:pPr>
        <w:pStyle w:val="BodyText"/>
        <w:rPr>
          <w:b/>
        </w:rPr>
      </w:pPr>
    </w:p>
    <w:p w:rsidR="00BF2170" w:rsidRDefault="00BF2170">
      <w:pPr>
        <w:pStyle w:val="BodyText"/>
        <w:spacing w:line="480" w:lineRule="auto"/>
        <w:ind w:left="220" w:right="10012"/>
      </w:pPr>
      <w:bookmarkStart w:id="1" w:name="Chief_Executive:_Mr_March_Hare"/>
      <w:bookmarkStart w:id="2" w:name="Town_Hall,_High_Street,_Wonderland,"/>
      <w:bookmarkEnd w:id="1"/>
      <w:bookmarkEnd w:id="2"/>
      <w:r>
        <w:t>Clerk: Claire Reed (Mrs)</w:t>
      </w:r>
    </w:p>
    <w:p w:rsidR="001F3E0A" w:rsidRDefault="00BF2170" w:rsidP="00BF2170">
      <w:pPr>
        <w:pStyle w:val="BodyText"/>
        <w:spacing w:line="480" w:lineRule="auto"/>
        <w:ind w:left="220" w:right="7821"/>
      </w:pPr>
      <w:r>
        <w:t>The Hop Bine</w:t>
      </w:r>
      <w:r w:rsidR="00A90792">
        <w:t>,</w:t>
      </w:r>
      <w:r>
        <w:t xml:space="preserve"> Risebridge Farm, Goudhurst, TN17 1HA</w:t>
      </w:r>
    </w:p>
    <w:p w:rsidR="001F3E0A" w:rsidRDefault="00A90792">
      <w:pPr>
        <w:pStyle w:val="BodyText"/>
        <w:ind w:left="220"/>
      </w:pPr>
      <w:r>
        <w:t>Tel:</w:t>
      </w:r>
      <w:r>
        <w:rPr>
          <w:spacing w:val="-6"/>
        </w:rPr>
        <w:t xml:space="preserve"> </w:t>
      </w:r>
      <w:r w:rsidR="00BF2170">
        <w:t>01580 212552</w:t>
      </w:r>
      <w:r>
        <w:rPr>
          <w:spacing w:val="-5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2" w:history="1">
        <w:r w:rsidR="00BF2170" w:rsidRPr="00F64CC1">
          <w:rPr>
            <w:rStyle w:val="Hyperlink"/>
          </w:rPr>
          <w:t>clerk@goudhurst-pc.gov.uk</w:t>
        </w:r>
      </w:hyperlink>
      <w:r>
        <w:rPr>
          <w:spacing w:val="50"/>
        </w:rPr>
        <w:t xml:space="preserve"> </w:t>
      </w:r>
      <w:r>
        <w:t>Website:</w:t>
      </w:r>
      <w:r>
        <w:rPr>
          <w:spacing w:val="-3"/>
        </w:rPr>
        <w:t xml:space="preserve"> </w:t>
      </w:r>
      <w:hyperlink w:history="1">
        <w:r w:rsidR="00BF2170" w:rsidRPr="00F64CC1">
          <w:rPr>
            <w:rStyle w:val="Hyperlink"/>
          </w:rPr>
          <w:t xml:space="preserve">www.goudhurst-pc.gov.uk </w:t>
        </w:r>
      </w:hyperlink>
    </w:p>
    <w:p w:rsidR="001F3E0A" w:rsidRDefault="001F3E0A">
      <w:pPr>
        <w:pStyle w:val="BodyText"/>
      </w:pPr>
    </w:p>
    <w:p w:rsidR="001F3E0A" w:rsidRDefault="00A90792">
      <w:pPr>
        <w:pStyle w:val="Heading1"/>
      </w:pP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CHARGES</w:t>
      </w:r>
    </w:p>
    <w:p w:rsidR="00EA4792" w:rsidRDefault="00EA4792">
      <w:pPr>
        <w:pStyle w:val="Heading1"/>
      </w:pPr>
    </w:p>
    <w:p w:rsidR="00EA4792" w:rsidRDefault="00EA4792">
      <w:pPr>
        <w:pStyle w:val="Heading1"/>
      </w:pPr>
      <w:r w:rsidRPr="00EA4792">
        <w:t>There is no charge for submitting Freedom of Information (FOI), Environmental Information Regulation (</w:t>
      </w:r>
      <w:proofErr w:type="spellStart"/>
      <w:r w:rsidRPr="00EA4792">
        <w:t>EIR</w:t>
      </w:r>
      <w:proofErr w:type="spellEnd"/>
      <w:r w:rsidRPr="00EA4792">
        <w:t xml:space="preserve">) or Subject Access Request (SAR) requests. However, in some cases, we may have to charge a fee to cover the costs of providing the information. For example, where there are administrative or photocopying costs or for postage and packaging. </w:t>
      </w:r>
      <w:r>
        <w:t xml:space="preserve">These charges are as follows. </w:t>
      </w:r>
    </w:p>
    <w:p w:rsidR="001F3E0A" w:rsidRDefault="001F3E0A">
      <w:pPr>
        <w:pStyle w:val="BodyText"/>
        <w:rPr>
          <w:b/>
        </w:rPr>
      </w:pPr>
    </w:p>
    <w:p w:rsidR="00030B04" w:rsidRDefault="00030B04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 xml:space="preserve">If officer time to locate, sort, edit or reformat documents exceeds </w:t>
      </w:r>
      <w:r>
        <w:rPr>
          <w:sz w:val="24"/>
          <w:szCs w:val="24"/>
        </w:rPr>
        <w:t>2 hours</w:t>
      </w:r>
      <w:r w:rsidRPr="00DE1F89">
        <w:rPr>
          <w:sz w:val="24"/>
          <w:szCs w:val="24"/>
        </w:rPr>
        <w:t xml:space="preserve">, additional hours will be charged at £25 per hour. </w:t>
      </w:r>
    </w:p>
    <w:p w:rsidR="00030B04" w:rsidRPr="00DE1F89" w:rsidRDefault="00030B04" w:rsidP="00030B04">
      <w:pPr>
        <w:pStyle w:val="ListParagraph"/>
        <w:ind w:right="116"/>
        <w:jc w:val="right"/>
        <w:rPr>
          <w:sz w:val="24"/>
          <w:szCs w:val="24"/>
        </w:rPr>
      </w:pPr>
    </w:p>
    <w:p w:rsidR="00030B04" w:rsidRPr="00030B04" w:rsidRDefault="00A90792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>One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copy</w:t>
      </w:r>
      <w:r w:rsidRPr="00DE1F89">
        <w:rPr>
          <w:spacing w:val="-5"/>
          <w:sz w:val="24"/>
          <w:szCs w:val="24"/>
        </w:rPr>
        <w:t xml:space="preserve"> </w:t>
      </w:r>
      <w:r w:rsidRPr="00DE1F89">
        <w:rPr>
          <w:sz w:val="24"/>
          <w:szCs w:val="24"/>
        </w:rPr>
        <w:t>of any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available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document</w:t>
      </w:r>
      <w:r w:rsidRPr="00DE1F89">
        <w:rPr>
          <w:spacing w:val="-2"/>
          <w:sz w:val="24"/>
          <w:szCs w:val="24"/>
        </w:rPr>
        <w:t xml:space="preserve"> </w:t>
      </w:r>
      <w:r w:rsidR="00EA4792" w:rsidRPr="00DE1F89">
        <w:rPr>
          <w:spacing w:val="-2"/>
          <w:sz w:val="24"/>
          <w:szCs w:val="24"/>
        </w:rPr>
        <w:t xml:space="preserve">(A4) </w:t>
      </w:r>
      <w:r w:rsidRPr="00DE1F89">
        <w:rPr>
          <w:sz w:val="24"/>
          <w:szCs w:val="24"/>
        </w:rPr>
        <w:t>will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be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supplied</w:t>
      </w:r>
      <w:r w:rsidRPr="00DE1F89">
        <w:rPr>
          <w:spacing w:val="-7"/>
          <w:sz w:val="24"/>
          <w:szCs w:val="24"/>
        </w:rPr>
        <w:t xml:space="preserve"> </w:t>
      </w:r>
      <w:r w:rsidRPr="00DE1F89">
        <w:rPr>
          <w:sz w:val="24"/>
          <w:szCs w:val="24"/>
        </w:rPr>
        <w:t>free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of charge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to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any</w:t>
      </w:r>
      <w:r w:rsidRPr="00DE1F89">
        <w:rPr>
          <w:spacing w:val="-5"/>
          <w:sz w:val="24"/>
          <w:szCs w:val="24"/>
        </w:rPr>
        <w:t xml:space="preserve"> </w:t>
      </w:r>
      <w:r w:rsidRPr="00DE1F89">
        <w:rPr>
          <w:sz w:val="24"/>
          <w:szCs w:val="24"/>
        </w:rPr>
        <w:t>resident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within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the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Parish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-6"/>
          <w:sz w:val="24"/>
          <w:szCs w:val="24"/>
        </w:rPr>
        <w:t xml:space="preserve"> </w:t>
      </w:r>
      <w:r w:rsidR="00C57072" w:rsidRPr="00DE1F89">
        <w:rPr>
          <w:sz w:val="24"/>
          <w:szCs w:val="24"/>
        </w:rPr>
        <w:t>Goudhurst</w:t>
      </w:r>
      <w:r w:rsidR="00447D7F">
        <w:rPr>
          <w:sz w:val="24"/>
          <w:szCs w:val="24"/>
        </w:rPr>
        <w:t xml:space="preserve"> (postage extra)</w:t>
      </w:r>
      <w:r w:rsidR="00030B04">
        <w:rPr>
          <w:sz w:val="24"/>
          <w:szCs w:val="24"/>
        </w:rPr>
        <w:t xml:space="preserve">. </w:t>
      </w:r>
      <w:r w:rsidR="00030B04" w:rsidRPr="00DE1F89">
        <w:rPr>
          <w:sz w:val="24"/>
          <w:szCs w:val="24"/>
        </w:rPr>
        <w:t xml:space="preserve">The emailing of documents held in digital form is free of charge. </w:t>
      </w:r>
    </w:p>
    <w:p w:rsidR="001F3E0A" w:rsidRPr="00DE1F89" w:rsidRDefault="001F3E0A" w:rsidP="00030B04">
      <w:pPr>
        <w:pStyle w:val="BodyText"/>
        <w:ind w:hanging="720"/>
      </w:pPr>
    </w:p>
    <w:p w:rsidR="001F3E0A" w:rsidRPr="00DE1F89" w:rsidRDefault="00A90792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116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 xml:space="preserve">Multiple copies of any available document </w:t>
      </w:r>
      <w:r w:rsidR="00EA4792" w:rsidRPr="00DE1F89">
        <w:rPr>
          <w:sz w:val="24"/>
          <w:szCs w:val="24"/>
        </w:rPr>
        <w:t xml:space="preserve">(A4) </w:t>
      </w:r>
      <w:r w:rsidRPr="00DE1F89">
        <w:rPr>
          <w:sz w:val="24"/>
          <w:szCs w:val="24"/>
        </w:rPr>
        <w:t xml:space="preserve">will be supplied to any resident within the Civic Parish of </w:t>
      </w:r>
      <w:r w:rsidR="00C57072" w:rsidRPr="00DE1F89">
        <w:rPr>
          <w:sz w:val="24"/>
          <w:szCs w:val="24"/>
        </w:rPr>
        <w:t>Goudhurst</w:t>
      </w:r>
      <w:r w:rsidRPr="00DE1F89">
        <w:rPr>
          <w:sz w:val="24"/>
          <w:szCs w:val="24"/>
        </w:rPr>
        <w:t xml:space="preserve"> on </w:t>
      </w:r>
      <w:r w:rsidR="00EA4792" w:rsidRPr="00DE1F89">
        <w:rPr>
          <w:sz w:val="24"/>
          <w:szCs w:val="24"/>
        </w:rPr>
        <w:t xml:space="preserve">payment of </w:t>
      </w:r>
      <w:r w:rsidRPr="00DE1F89">
        <w:rPr>
          <w:sz w:val="24"/>
          <w:szCs w:val="24"/>
        </w:rPr>
        <w:t>the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actual cost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3"/>
          <w:sz w:val="24"/>
          <w:szCs w:val="24"/>
        </w:rPr>
        <w:t xml:space="preserve"> </w:t>
      </w:r>
      <w:r w:rsidRPr="00DE1F89">
        <w:rPr>
          <w:sz w:val="24"/>
          <w:szCs w:val="24"/>
        </w:rPr>
        <w:t>copying</w:t>
      </w:r>
      <w:r w:rsidRPr="00DE1F89">
        <w:rPr>
          <w:spacing w:val="-2"/>
          <w:sz w:val="24"/>
          <w:szCs w:val="24"/>
        </w:rPr>
        <w:t xml:space="preserve"> </w:t>
      </w:r>
      <w:r w:rsidR="00EA4792" w:rsidRPr="00DE1F89">
        <w:rPr>
          <w:spacing w:val="-2"/>
          <w:sz w:val="24"/>
          <w:szCs w:val="24"/>
        </w:rPr>
        <w:t xml:space="preserve">at 10p per sheet </w:t>
      </w:r>
      <w:r w:rsidRPr="00DE1F89">
        <w:rPr>
          <w:sz w:val="24"/>
          <w:szCs w:val="24"/>
        </w:rPr>
        <w:t>and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postage</w:t>
      </w:r>
      <w:r w:rsidR="00EA4792" w:rsidRPr="00DE1F89">
        <w:rPr>
          <w:sz w:val="24"/>
          <w:szCs w:val="24"/>
        </w:rPr>
        <w:t xml:space="preserve"> (2</w:t>
      </w:r>
      <w:r w:rsidR="00EA4792" w:rsidRPr="00DE1F89">
        <w:rPr>
          <w:sz w:val="24"/>
          <w:szCs w:val="24"/>
          <w:vertAlign w:val="superscript"/>
        </w:rPr>
        <w:t>nd</w:t>
      </w:r>
      <w:r w:rsidR="00EA4792" w:rsidRPr="00DE1F89">
        <w:rPr>
          <w:sz w:val="24"/>
          <w:szCs w:val="24"/>
        </w:rPr>
        <w:t xml:space="preserve"> class)</w:t>
      </w:r>
      <w:r w:rsidRPr="00DE1F89">
        <w:rPr>
          <w:sz w:val="24"/>
          <w:szCs w:val="24"/>
        </w:rPr>
        <w:t>.</w:t>
      </w:r>
      <w:r w:rsidR="00EA4792" w:rsidRPr="00DE1F89">
        <w:rPr>
          <w:sz w:val="24"/>
          <w:szCs w:val="24"/>
        </w:rPr>
        <w:t xml:space="preserve"> The emailing of documents held in digital form is free of charge. </w:t>
      </w:r>
    </w:p>
    <w:p w:rsidR="001F3E0A" w:rsidRPr="00DE1F89" w:rsidRDefault="001F3E0A" w:rsidP="00030B04">
      <w:pPr>
        <w:pStyle w:val="BodyText"/>
        <w:ind w:hanging="720"/>
      </w:pPr>
    </w:p>
    <w:p w:rsidR="001F3E0A" w:rsidRPr="00DE1F89" w:rsidRDefault="00A90792" w:rsidP="00030B0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331" w:hanging="720"/>
        <w:jc w:val="left"/>
        <w:rPr>
          <w:sz w:val="24"/>
          <w:szCs w:val="24"/>
        </w:rPr>
      </w:pPr>
      <w:r w:rsidRPr="00DE1F89">
        <w:rPr>
          <w:sz w:val="24"/>
          <w:szCs w:val="24"/>
        </w:rPr>
        <w:t>Any single copy of any available document, or multiple copies of same, will only be provided to any resident outside the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Parish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-6"/>
          <w:sz w:val="24"/>
          <w:szCs w:val="24"/>
        </w:rPr>
        <w:t xml:space="preserve"> </w:t>
      </w:r>
      <w:r w:rsidR="00C57072" w:rsidRPr="00DE1F89">
        <w:rPr>
          <w:sz w:val="24"/>
          <w:szCs w:val="24"/>
        </w:rPr>
        <w:t>Goudhurst</w:t>
      </w:r>
      <w:r w:rsidRPr="00DE1F89">
        <w:rPr>
          <w:spacing w:val="-7"/>
          <w:sz w:val="24"/>
          <w:szCs w:val="24"/>
        </w:rPr>
        <w:t xml:space="preserve"> </w:t>
      </w:r>
      <w:r w:rsidRPr="00DE1F89">
        <w:rPr>
          <w:sz w:val="24"/>
          <w:szCs w:val="24"/>
        </w:rPr>
        <w:t>or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to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any</w:t>
      </w:r>
      <w:r w:rsidRPr="00DE1F89">
        <w:rPr>
          <w:spacing w:val="-5"/>
          <w:sz w:val="24"/>
          <w:szCs w:val="24"/>
        </w:rPr>
        <w:t xml:space="preserve"> </w:t>
      </w:r>
      <w:r w:rsidRPr="00DE1F89">
        <w:rPr>
          <w:sz w:val="24"/>
          <w:szCs w:val="24"/>
        </w:rPr>
        <w:t>company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or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corporate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body,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on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payment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-2"/>
          <w:sz w:val="24"/>
          <w:szCs w:val="24"/>
        </w:rPr>
        <w:t xml:space="preserve"> </w:t>
      </w:r>
      <w:r w:rsidRPr="00DE1F89">
        <w:rPr>
          <w:sz w:val="24"/>
          <w:szCs w:val="24"/>
        </w:rPr>
        <w:t>a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sum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not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exceeding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£</w:t>
      </w:r>
      <w:r w:rsidR="00504AE5">
        <w:rPr>
          <w:sz w:val="24"/>
          <w:szCs w:val="24"/>
        </w:rPr>
        <w:t>4</w:t>
      </w:r>
      <w:r w:rsidRPr="00DE1F89">
        <w:rPr>
          <w:sz w:val="24"/>
          <w:szCs w:val="24"/>
        </w:rPr>
        <w:t>5</w:t>
      </w:r>
      <w:r w:rsidR="006F3749" w:rsidRPr="00DE1F89">
        <w:rPr>
          <w:sz w:val="24"/>
          <w:szCs w:val="24"/>
        </w:rPr>
        <w:t>0</w:t>
      </w:r>
      <w:r w:rsidRPr="00DE1F89">
        <w:rPr>
          <w:spacing w:val="-4"/>
          <w:sz w:val="24"/>
          <w:szCs w:val="24"/>
        </w:rPr>
        <w:t xml:space="preserve"> </w:t>
      </w:r>
      <w:r w:rsidRPr="00DE1F89">
        <w:rPr>
          <w:sz w:val="24"/>
          <w:szCs w:val="24"/>
        </w:rPr>
        <w:t>for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administrative</w:t>
      </w:r>
      <w:r w:rsidRPr="00DE1F89">
        <w:rPr>
          <w:spacing w:val="-64"/>
          <w:sz w:val="24"/>
          <w:szCs w:val="24"/>
        </w:rPr>
        <w:t xml:space="preserve"> </w:t>
      </w:r>
      <w:r w:rsidRPr="00DE1F89">
        <w:rPr>
          <w:sz w:val="24"/>
          <w:szCs w:val="24"/>
        </w:rPr>
        <w:t>expenses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plus the</w:t>
      </w:r>
      <w:r w:rsidRPr="00DE1F89">
        <w:rPr>
          <w:spacing w:val="1"/>
          <w:sz w:val="24"/>
          <w:szCs w:val="24"/>
        </w:rPr>
        <w:t xml:space="preserve"> </w:t>
      </w:r>
      <w:r w:rsidRPr="00DE1F89">
        <w:rPr>
          <w:sz w:val="24"/>
          <w:szCs w:val="24"/>
        </w:rPr>
        <w:t>actual cost</w:t>
      </w:r>
      <w:r w:rsidRPr="00DE1F89">
        <w:rPr>
          <w:spacing w:val="-3"/>
          <w:sz w:val="24"/>
          <w:szCs w:val="24"/>
        </w:rPr>
        <w:t xml:space="preserve"> </w:t>
      </w:r>
      <w:r w:rsidRPr="00DE1F89">
        <w:rPr>
          <w:sz w:val="24"/>
          <w:szCs w:val="24"/>
        </w:rPr>
        <w:t>of</w:t>
      </w:r>
      <w:r w:rsidRPr="00DE1F89">
        <w:rPr>
          <w:spacing w:val="3"/>
          <w:sz w:val="24"/>
          <w:szCs w:val="24"/>
        </w:rPr>
        <w:t xml:space="preserve"> </w:t>
      </w:r>
      <w:r w:rsidRPr="00DE1F89">
        <w:rPr>
          <w:sz w:val="24"/>
          <w:szCs w:val="24"/>
        </w:rPr>
        <w:t>copying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and</w:t>
      </w:r>
      <w:r w:rsidRPr="00DE1F89">
        <w:rPr>
          <w:spacing w:val="-1"/>
          <w:sz w:val="24"/>
          <w:szCs w:val="24"/>
        </w:rPr>
        <w:t xml:space="preserve"> </w:t>
      </w:r>
      <w:r w:rsidRPr="00DE1F89">
        <w:rPr>
          <w:sz w:val="24"/>
          <w:szCs w:val="24"/>
        </w:rPr>
        <w:t>postage.</w:t>
      </w:r>
    </w:p>
    <w:p w:rsidR="006F3749" w:rsidRPr="00DE1F89" w:rsidRDefault="006F3749" w:rsidP="006F3749">
      <w:pPr>
        <w:pStyle w:val="ListParagraph"/>
        <w:rPr>
          <w:sz w:val="24"/>
          <w:szCs w:val="24"/>
        </w:rPr>
      </w:pPr>
    </w:p>
    <w:p w:rsidR="001F3E0A" w:rsidRPr="00504AE5" w:rsidRDefault="00EA4792" w:rsidP="00504AE5">
      <w:pPr>
        <w:pStyle w:val="BodyText"/>
        <w:spacing w:before="9"/>
        <w:ind w:left="220"/>
      </w:pPr>
      <w:r w:rsidRPr="00DE1F89">
        <w:t>Council has 20 working days to respond to requests for information under the Freedom of Information Act 2000</w:t>
      </w:r>
      <w:r w:rsidRPr="00DE1F89">
        <w:rPr>
          <w:i/>
        </w:rPr>
        <w:t xml:space="preserve">. </w:t>
      </w:r>
      <w:r w:rsidRPr="00DE1F89">
        <w:t>Where a fee is payable, the Clerk will write to inform you of the cost of providing the information</w:t>
      </w:r>
      <w:r w:rsidR="00DE1F89" w:rsidRPr="00DE1F89">
        <w:t xml:space="preserve"> and the response period will cease</w:t>
      </w:r>
      <w:r w:rsidRPr="00DE1F89">
        <w:t xml:space="preserve">. </w:t>
      </w:r>
      <w:r w:rsidR="00DE1F89" w:rsidRPr="00DE1F89">
        <w:t xml:space="preserve">The 20 working day response period will recommence once payment is received. If the fee is not paid within </w:t>
      </w:r>
      <w:r w:rsidR="00B239E1">
        <w:t xml:space="preserve">3 </w:t>
      </w:r>
      <w:r w:rsidR="00030B04">
        <w:t>months, the Council does not have to produce the information.</w:t>
      </w:r>
      <w:r w:rsidR="00504AE5">
        <w:t xml:space="preserve"> </w:t>
      </w:r>
      <w:r w:rsidR="00DE1F89" w:rsidRPr="00DE1F89">
        <w:t>We reserve the right to refuse a request where the estimated cost of processing exceeds £450.</w:t>
      </w:r>
    </w:p>
    <w:sectPr w:rsidR="001F3E0A" w:rsidRPr="00504AE5">
      <w:pgSz w:w="16840" w:h="11910" w:orient="landscape"/>
      <w:pgMar w:top="840" w:right="1420" w:bottom="1420" w:left="1220" w:header="144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E1" w:rsidRDefault="00B239E1">
      <w:r>
        <w:separator/>
      </w:r>
    </w:p>
  </w:endnote>
  <w:endnote w:type="continuationSeparator" w:id="0">
    <w:p w:rsidR="00B239E1" w:rsidRDefault="00B2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998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9E1" w:rsidRDefault="00B23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9E1" w:rsidRPr="00A62995" w:rsidRDefault="00CB4A87" w:rsidP="00A62995">
    <w:pPr>
      <w:pStyle w:val="Footer"/>
    </w:pPr>
    <w:fldSimple w:instr=" FILENAME \p \* MERGEFORMAT ">
      <w:r w:rsidR="00B239E1">
        <w:rPr>
          <w:noProof/>
        </w:rPr>
        <w:t>\\MicroshadeApplications.co.uk\GHPC$\Shared\POLICIES\FOI_Model-Publication-Scheme-2022.docx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E1" w:rsidRDefault="00B239E1">
      <w:r>
        <w:separator/>
      </w:r>
    </w:p>
  </w:footnote>
  <w:footnote w:type="continuationSeparator" w:id="0">
    <w:p w:rsidR="00B239E1" w:rsidRDefault="00B2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E1" w:rsidRDefault="00B239E1">
    <w:pPr>
      <w:pStyle w:val="Header"/>
    </w:pPr>
  </w:p>
  <w:p w:rsidR="00B239E1" w:rsidRDefault="00B239E1">
    <w:pPr>
      <w:pStyle w:val="Header"/>
    </w:pPr>
  </w:p>
  <w:p w:rsidR="00B239E1" w:rsidRDefault="00B2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E1" w:rsidRDefault="00B23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117E"/>
    <w:multiLevelType w:val="hybridMultilevel"/>
    <w:tmpl w:val="64848ACE"/>
    <w:lvl w:ilvl="0" w:tplc="99B08BCE">
      <w:start w:val="1"/>
      <w:numFmt w:val="lowerRoman"/>
      <w:lvlText w:val="(%1)"/>
      <w:lvlJc w:val="left"/>
      <w:pPr>
        <w:ind w:left="940" w:hanging="6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DF229DA6">
      <w:numFmt w:val="bullet"/>
      <w:lvlText w:val="•"/>
      <w:lvlJc w:val="left"/>
      <w:pPr>
        <w:ind w:left="2265" w:hanging="653"/>
      </w:pPr>
      <w:rPr>
        <w:rFonts w:hint="default"/>
        <w:lang w:val="en-GB" w:eastAsia="en-US" w:bidi="ar-SA"/>
      </w:rPr>
    </w:lvl>
    <w:lvl w:ilvl="2" w:tplc="7166E352">
      <w:numFmt w:val="bullet"/>
      <w:lvlText w:val="•"/>
      <w:lvlJc w:val="left"/>
      <w:pPr>
        <w:ind w:left="3591" w:hanging="653"/>
      </w:pPr>
      <w:rPr>
        <w:rFonts w:hint="default"/>
        <w:lang w:val="en-GB" w:eastAsia="en-US" w:bidi="ar-SA"/>
      </w:rPr>
    </w:lvl>
    <w:lvl w:ilvl="3" w:tplc="835E14F6">
      <w:numFmt w:val="bullet"/>
      <w:lvlText w:val="•"/>
      <w:lvlJc w:val="left"/>
      <w:pPr>
        <w:ind w:left="4917" w:hanging="653"/>
      </w:pPr>
      <w:rPr>
        <w:rFonts w:hint="default"/>
        <w:lang w:val="en-GB" w:eastAsia="en-US" w:bidi="ar-SA"/>
      </w:rPr>
    </w:lvl>
    <w:lvl w:ilvl="4" w:tplc="8744AD98">
      <w:numFmt w:val="bullet"/>
      <w:lvlText w:val="•"/>
      <w:lvlJc w:val="left"/>
      <w:pPr>
        <w:ind w:left="6243" w:hanging="653"/>
      </w:pPr>
      <w:rPr>
        <w:rFonts w:hint="default"/>
        <w:lang w:val="en-GB" w:eastAsia="en-US" w:bidi="ar-SA"/>
      </w:rPr>
    </w:lvl>
    <w:lvl w:ilvl="5" w:tplc="234EB76E">
      <w:numFmt w:val="bullet"/>
      <w:lvlText w:val="•"/>
      <w:lvlJc w:val="left"/>
      <w:pPr>
        <w:ind w:left="7569" w:hanging="653"/>
      </w:pPr>
      <w:rPr>
        <w:rFonts w:hint="default"/>
        <w:lang w:val="en-GB" w:eastAsia="en-US" w:bidi="ar-SA"/>
      </w:rPr>
    </w:lvl>
    <w:lvl w:ilvl="6" w:tplc="88C0D04E">
      <w:numFmt w:val="bullet"/>
      <w:lvlText w:val="•"/>
      <w:lvlJc w:val="left"/>
      <w:pPr>
        <w:ind w:left="8895" w:hanging="653"/>
      </w:pPr>
      <w:rPr>
        <w:rFonts w:hint="default"/>
        <w:lang w:val="en-GB" w:eastAsia="en-US" w:bidi="ar-SA"/>
      </w:rPr>
    </w:lvl>
    <w:lvl w:ilvl="7" w:tplc="FDFE92D4">
      <w:numFmt w:val="bullet"/>
      <w:lvlText w:val="•"/>
      <w:lvlJc w:val="left"/>
      <w:pPr>
        <w:ind w:left="10220" w:hanging="653"/>
      </w:pPr>
      <w:rPr>
        <w:rFonts w:hint="default"/>
        <w:lang w:val="en-GB" w:eastAsia="en-US" w:bidi="ar-SA"/>
      </w:rPr>
    </w:lvl>
    <w:lvl w:ilvl="8" w:tplc="6574AB18">
      <w:numFmt w:val="bullet"/>
      <w:lvlText w:val="•"/>
      <w:lvlJc w:val="left"/>
      <w:pPr>
        <w:ind w:left="11546" w:hanging="65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A"/>
    <w:rsid w:val="00030B04"/>
    <w:rsid w:val="000915A0"/>
    <w:rsid w:val="000E0C11"/>
    <w:rsid w:val="0016172D"/>
    <w:rsid w:val="0018586A"/>
    <w:rsid w:val="00193AF9"/>
    <w:rsid w:val="001F3E0A"/>
    <w:rsid w:val="002E4B5A"/>
    <w:rsid w:val="00447D7F"/>
    <w:rsid w:val="00503C5B"/>
    <w:rsid w:val="00504AE5"/>
    <w:rsid w:val="006F3749"/>
    <w:rsid w:val="00776D5B"/>
    <w:rsid w:val="007A2AD3"/>
    <w:rsid w:val="00A11EF4"/>
    <w:rsid w:val="00A62995"/>
    <w:rsid w:val="00A90792"/>
    <w:rsid w:val="00A96D8E"/>
    <w:rsid w:val="00AD6259"/>
    <w:rsid w:val="00B10B39"/>
    <w:rsid w:val="00B239E1"/>
    <w:rsid w:val="00BF2170"/>
    <w:rsid w:val="00C57072"/>
    <w:rsid w:val="00CB4A87"/>
    <w:rsid w:val="00DE1F89"/>
    <w:rsid w:val="00E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916FE"/>
  <w15:docId w15:val="{D135037E-E327-437F-A7E0-3D1B3CC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54" w:right="5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10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3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39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F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goudhurst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0C66-C479-4F00-A362-D1B7C089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Peter Biggins</dc:creator>
  <cp:lastModifiedBy>Claire Reed</cp:lastModifiedBy>
  <cp:revision>8</cp:revision>
  <dcterms:created xsi:type="dcterms:W3CDTF">2022-01-24T13:53:00Z</dcterms:created>
  <dcterms:modified xsi:type="dcterms:W3CDTF">2022-04-06T16:58:00Z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2022-01-24T00:00:00Z</vt:filetime>
  </property>
</Properties>
</file>